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573D" w14:textId="77777777" w:rsidR="000138F4" w:rsidRPr="000138F4" w:rsidRDefault="00FA5E17" w:rsidP="00FA5E17">
      <w:pPr>
        <w:jc w:val="center"/>
        <w:rPr>
          <w:b/>
          <w:bCs/>
          <w:sz w:val="27"/>
          <w:szCs w:val="27"/>
          <w:u w:val="single"/>
          <w:lang w:val="pt-BR"/>
        </w:rPr>
      </w:pPr>
      <w:r w:rsidRPr="000138F4">
        <w:rPr>
          <w:b/>
          <w:bCs/>
          <w:sz w:val="27"/>
          <w:szCs w:val="27"/>
          <w:u w:val="single"/>
          <w:lang w:val="pt-BR"/>
        </w:rPr>
        <w:t>ATENÇÃO</w:t>
      </w:r>
      <w:r w:rsidR="000138F4" w:rsidRPr="000138F4">
        <w:rPr>
          <w:b/>
          <w:bCs/>
          <w:sz w:val="27"/>
          <w:szCs w:val="27"/>
          <w:u w:val="single"/>
          <w:lang w:val="pt-BR"/>
        </w:rPr>
        <w:t xml:space="preserve"> COMERCIANTES </w:t>
      </w:r>
    </w:p>
    <w:p w14:paraId="1FD3DB7B" w14:textId="4FD5FF56" w:rsidR="00FA5E17" w:rsidRPr="000138F4" w:rsidRDefault="000138F4" w:rsidP="00FA5E17">
      <w:pPr>
        <w:jc w:val="center"/>
        <w:rPr>
          <w:b/>
          <w:bCs/>
          <w:sz w:val="26"/>
          <w:szCs w:val="26"/>
          <w:lang w:val="pt-BR"/>
        </w:rPr>
      </w:pPr>
      <w:r w:rsidRPr="000138F4">
        <w:rPr>
          <w:b/>
          <w:bCs/>
          <w:sz w:val="26"/>
          <w:szCs w:val="26"/>
          <w:lang w:val="pt-BR"/>
        </w:rPr>
        <w:t xml:space="preserve"> </w:t>
      </w:r>
      <w:r w:rsidRPr="000138F4">
        <w:rPr>
          <w:b/>
          <w:bCs/>
          <w:sz w:val="26"/>
          <w:szCs w:val="26"/>
          <w:u w:val="single"/>
          <w:lang w:val="pt-BR"/>
        </w:rPr>
        <w:t>DECRETO LEI 14288/20244</w:t>
      </w:r>
      <w:r w:rsidRPr="000138F4">
        <w:rPr>
          <w:b/>
          <w:bCs/>
          <w:sz w:val="26"/>
          <w:szCs w:val="26"/>
          <w:lang w:val="pt-BR"/>
        </w:rPr>
        <w:t xml:space="preserve"> PREVÊ A </w:t>
      </w:r>
      <w:r w:rsidRPr="000138F4">
        <w:rPr>
          <w:b/>
          <w:bCs/>
          <w:color w:val="FF0000"/>
          <w:sz w:val="26"/>
          <w:szCs w:val="26"/>
          <w:u w:val="single"/>
          <w:lang w:val="pt-BR"/>
        </w:rPr>
        <w:t>OBRIGATORIEDADE</w:t>
      </w:r>
      <w:r w:rsidRPr="000138F4">
        <w:rPr>
          <w:b/>
          <w:bCs/>
          <w:color w:val="FF0000"/>
          <w:sz w:val="26"/>
          <w:szCs w:val="26"/>
          <w:lang w:val="pt-BR"/>
        </w:rPr>
        <w:t xml:space="preserve"> </w:t>
      </w:r>
      <w:r w:rsidRPr="000138F4">
        <w:rPr>
          <w:b/>
          <w:bCs/>
          <w:sz w:val="26"/>
          <w:szCs w:val="26"/>
          <w:lang w:val="pt-BR"/>
        </w:rPr>
        <w:t xml:space="preserve">DA </w:t>
      </w:r>
      <w:r w:rsidRPr="000138F4">
        <w:rPr>
          <w:b/>
          <w:bCs/>
          <w:sz w:val="26"/>
          <w:szCs w:val="26"/>
          <w:u w:val="single"/>
          <w:lang w:val="pt-BR"/>
        </w:rPr>
        <w:t>INFORMAÇAO SOBRE A EXISTÊNCIA OU NÃO DE POLÍTICA DE TROCAS DE MERCADORIAS</w:t>
      </w:r>
    </w:p>
    <w:p w14:paraId="38FB159D" w14:textId="77777777" w:rsidR="00FA5E17" w:rsidRPr="00C10123" w:rsidRDefault="00FA5E17" w:rsidP="00C10123">
      <w:pPr>
        <w:jc w:val="both"/>
        <w:rPr>
          <w:lang w:val="pt-BR"/>
        </w:rPr>
      </w:pPr>
    </w:p>
    <w:p w14:paraId="208BF483" w14:textId="303EAF44" w:rsidR="00C10123" w:rsidRPr="00C10123" w:rsidRDefault="000138F4" w:rsidP="00C10123">
      <w:pPr>
        <w:jc w:val="both"/>
        <w:rPr>
          <w:lang w:val="pt-BR"/>
        </w:rPr>
      </w:pPr>
      <w:r>
        <w:rPr>
          <w:lang w:val="pt-BR"/>
        </w:rPr>
        <w:t>Os</w:t>
      </w:r>
      <w:r w:rsidR="00C10123" w:rsidRPr="00C10123">
        <w:rPr>
          <w:lang w:val="pt-BR"/>
        </w:rPr>
        <w:t xml:space="preserve"> estabelecimentos comerciais </w:t>
      </w:r>
      <w:r>
        <w:rPr>
          <w:lang w:val="pt-BR"/>
        </w:rPr>
        <w:t xml:space="preserve">devem se atentar </w:t>
      </w:r>
      <w:r w:rsidR="00C10123" w:rsidRPr="00C10123">
        <w:rPr>
          <w:lang w:val="pt-BR"/>
        </w:rPr>
        <w:t xml:space="preserve">para uma importante atualização regulatória que afeta diretamente suas operações. Um novo </w:t>
      </w:r>
      <w:r w:rsidR="00FA5E17">
        <w:rPr>
          <w:b/>
          <w:bCs/>
          <w:u w:val="single"/>
          <w:lang w:val="pt-BR"/>
        </w:rPr>
        <w:t>D</w:t>
      </w:r>
      <w:r w:rsidR="00C10123" w:rsidRPr="00FA5E17">
        <w:rPr>
          <w:b/>
          <w:bCs/>
          <w:u w:val="single"/>
          <w:lang w:val="pt-BR"/>
        </w:rPr>
        <w:t>ecreto</w:t>
      </w:r>
      <w:r w:rsidR="00FA5E17" w:rsidRPr="00FA5E17">
        <w:rPr>
          <w:b/>
          <w:bCs/>
          <w:u w:val="single"/>
          <w:lang w:val="pt-BR"/>
        </w:rPr>
        <w:t xml:space="preserve"> </w:t>
      </w:r>
      <w:r w:rsidR="00FA5E17">
        <w:rPr>
          <w:b/>
          <w:bCs/>
          <w:u w:val="single"/>
          <w:lang w:val="pt-BR"/>
        </w:rPr>
        <w:t>M</w:t>
      </w:r>
      <w:r w:rsidR="00FA5E17" w:rsidRPr="00FA5E17">
        <w:rPr>
          <w:b/>
          <w:bCs/>
          <w:u w:val="single"/>
          <w:lang w:val="pt-BR"/>
        </w:rPr>
        <w:t>unicipal</w:t>
      </w:r>
      <w:r w:rsidR="00C10123" w:rsidRPr="00FA5E17">
        <w:rPr>
          <w:b/>
          <w:bCs/>
          <w:u w:val="single"/>
          <w:lang w:val="pt-BR"/>
        </w:rPr>
        <w:t>,</w:t>
      </w:r>
      <w:r w:rsidR="00FA5E17" w:rsidRPr="00FA5E17">
        <w:rPr>
          <w:b/>
          <w:bCs/>
          <w:u w:val="single"/>
          <w:lang w:val="pt-BR"/>
        </w:rPr>
        <w:t xml:space="preserve"> </w:t>
      </w:r>
      <w:r w:rsidR="00C10123" w:rsidRPr="00FA5E17">
        <w:rPr>
          <w:b/>
          <w:bCs/>
          <w:u w:val="single"/>
          <w:lang w:val="pt-BR"/>
        </w:rPr>
        <w:t>nº 14288/2024</w:t>
      </w:r>
      <w:r w:rsidR="00C10123">
        <w:rPr>
          <w:lang w:val="pt-BR"/>
        </w:rPr>
        <w:t>,</w:t>
      </w:r>
      <w:r w:rsidR="00C10123" w:rsidRPr="00C10123">
        <w:rPr>
          <w:lang w:val="pt-BR"/>
        </w:rPr>
        <w:t xml:space="preserve"> entrou em vigor, estipulando a </w:t>
      </w:r>
      <w:r w:rsidR="00C10123" w:rsidRPr="00C10123">
        <w:rPr>
          <w:b/>
          <w:bCs/>
          <w:color w:val="FF0000"/>
          <w:lang w:val="pt-BR"/>
        </w:rPr>
        <w:t xml:space="preserve">obrigatoriedade </w:t>
      </w:r>
      <w:r w:rsidR="00C10123" w:rsidRPr="00C10123">
        <w:rPr>
          <w:lang w:val="pt-BR"/>
        </w:rPr>
        <w:t>d</w:t>
      </w:r>
      <w:r w:rsidR="00C10123">
        <w:rPr>
          <w:lang w:val="pt-BR"/>
        </w:rPr>
        <w:t xml:space="preserve">e </w:t>
      </w:r>
      <w:r w:rsidR="00C10123" w:rsidRPr="00FA5E17">
        <w:rPr>
          <w:b/>
          <w:bCs/>
          <w:u w:val="single"/>
          <w:lang w:val="pt-BR"/>
        </w:rPr>
        <w:t>informação sobre a existência ou não de política de trocas de mercadorias</w:t>
      </w:r>
      <w:r w:rsidR="00C10123" w:rsidRPr="00C10123">
        <w:rPr>
          <w:lang w:val="pt-BR"/>
        </w:rPr>
        <w:t xml:space="preserve">, a qual deve </w:t>
      </w:r>
      <w:r w:rsidR="00C10123" w:rsidRPr="00FA5E17">
        <w:rPr>
          <w:b/>
          <w:bCs/>
          <w:u w:val="single"/>
          <w:lang w:val="pt-BR"/>
        </w:rPr>
        <w:t>constar nos cupons e notas fiscais</w:t>
      </w:r>
      <w:r w:rsidR="00C10123" w:rsidRPr="00C10123">
        <w:rPr>
          <w:lang w:val="pt-BR"/>
        </w:rPr>
        <w:t>.</w:t>
      </w:r>
    </w:p>
    <w:p w14:paraId="26DA5D8E" w14:textId="46ED07C9" w:rsidR="00FA5E17" w:rsidRDefault="00C10123" w:rsidP="00C10123">
      <w:pPr>
        <w:jc w:val="both"/>
        <w:rPr>
          <w:b/>
          <w:bCs/>
          <w:lang w:val="pt-BR"/>
        </w:rPr>
      </w:pPr>
      <w:r w:rsidRPr="00FA5E17">
        <w:rPr>
          <w:b/>
          <w:bCs/>
          <w:lang w:val="pt-BR"/>
        </w:rPr>
        <w:t>O que isso implica para seu negócio?</w:t>
      </w:r>
    </w:p>
    <w:p w14:paraId="4CAE7E3C" w14:textId="31DA82D8" w:rsidR="00C10123" w:rsidRPr="00C10123" w:rsidRDefault="00C10123" w:rsidP="00C10123">
      <w:pPr>
        <w:jc w:val="both"/>
        <w:rPr>
          <w:lang w:val="pt-BR"/>
        </w:rPr>
      </w:pPr>
      <w:r w:rsidRPr="00C10123">
        <w:rPr>
          <w:b/>
          <w:bCs/>
          <w:lang w:val="pt-BR"/>
        </w:rPr>
        <w:t>I</w:t>
      </w:r>
      <w:r>
        <w:rPr>
          <w:b/>
          <w:bCs/>
          <w:lang w:val="pt-BR"/>
        </w:rPr>
        <w:t>nformação sobre a existência ou não de</w:t>
      </w:r>
      <w:r w:rsidRPr="00C10123">
        <w:rPr>
          <w:b/>
          <w:bCs/>
          <w:lang w:val="pt-BR"/>
        </w:rPr>
        <w:t xml:space="preserve"> Política de Trocas</w:t>
      </w:r>
      <w:r w:rsidRPr="00C10123">
        <w:rPr>
          <w:lang w:val="pt-BR"/>
        </w:rPr>
        <w:t xml:space="preserve">: É crucial que todos os comerciantes implementem </w:t>
      </w:r>
      <w:r>
        <w:rPr>
          <w:lang w:val="pt-BR"/>
        </w:rPr>
        <w:t>a informação da existência ou não de</w:t>
      </w:r>
      <w:r w:rsidRPr="00C10123">
        <w:rPr>
          <w:lang w:val="pt-BR"/>
        </w:rPr>
        <w:t xml:space="preserve"> política de trocas de mercadorias em seus estabelecimentos.</w:t>
      </w:r>
      <w:r>
        <w:rPr>
          <w:lang w:val="pt-BR"/>
        </w:rPr>
        <w:t xml:space="preserve"> Caso existente, e</w:t>
      </w:r>
      <w:r w:rsidRPr="00C10123">
        <w:rPr>
          <w:lang w:val="pt-BR"/>
        </w:rPr>
        <w:t>sta política deve definir os termos e condições para troca ou devolução de produtos adquiridos pelos consumidores.</w:t>
      </w:r>
    </w:p>
    <w:p w14:paraId="5D2DAECB" w14:textId="77777777" w:rsidR="00C10123" w:rsidRPr="00C10123" w:rsidRDefault="00C10123" w:rsidP="00C10123">
      <w:pPr>
        <w:jc w:val="both"/>
        <w:rPr>
          <w:lang w:val="pt-BR"/>
        </w:rPr>
      </w:pPr>
      <w:r w:rsidRPr="00C10123">
        <w:rPr>
          <w:b/>
          <w:bCs/>
          <w:lang w:val="pt-BR"/>
        </w:rPr>
        <w:t>Registro na Nota Fiscal:</w:t>
      </w:r>
      <w:r w:rsidRPr="00C10123">
        <w:rPr>
          <w:lang w:val="pt-BR"/>
        </w:rPr>
        <w:t xml:space="preserve"> Conforme estipulado pelo decreto, a política de trocas deve ser devidamente registrada nos comprovantes fiscais de compra, garantindo que os consumidores tenham acesso fácil e direto a essas informações no momento da transação.</w:t>
      </w:r>
    </w:p>
    <w:p w14:paraId="3C978A46" w14:textId="77777777" w:rsidR="00C10123" w:rsidRPr="00C10123" w:rsidRDefault="00C10123" w:rsidP="00C10123">
      <w:pPr>
        <w:jc w:val="both"/>
        <w:rPr>
          <w:lang w:val="pt-BR"/>
        </w:rPr>
      </w:pPr>
      <w:r w:rsidRPr="00C10123">
        <w:rPr>
          <w:b/>
          <w:bCs/>
          <w:lang w:val="pt-BR"/>
        </w:rPr>
        <w:t>Transparência e Conformidade</w:t>
      </w:r>
      <w:r w:rsidRPr="00C10123">
        <w:rPr>
          <w:lang w:val="pt-BR"/>
        </w:rPr>
        <w:t>: Esta medida visa promover transparência e garantir a conformidade com as leis de proteção ao consumidor. Uma política de trocas clara e acessível ajuda a construir confiança com os clientes e a evitar possíveis conflitos.</w:t>
      </w:r>
    </w:p>
    <w:p w14:paraId="1CA061D2" w14:textId="77777777" w:rsidR="00C10123" w:rsidRDefault="00C10123" w:rsidP="00C10123">
      <w:pPr>
        <w:jc w:val="both"/>
        <w:rPr>
          <w:lang w:val="pt-BR"/>
        </w:rPr>
      </w:pPr>
      <w:r w:rsidRPr="00C10123">
        <w:rPr>
          <w:b/>
          <w:bCs/>
          <w:lang w:val="pt-BR"/>
        </w:rPr>
        <w:t>Riscos da Não Conformidade</w:t>
      </w:r>
      <w:r w:rsidRPr="00C10123">
        <w:rPr>
          <w:lang w:val="pt-BR"/>
        </w:rPr>
        <w:t>: O não cumprimento deste decreto pode resultar em penalidades legais e prejudicar a reputação do seu negócio. Portanto, é essencial tomar as medidas necessárias para garantir a conformidade o mais rápido possível.</w:t>
      </w:r>
    </w:p>
    <w:p w14:paraId="246BF70D" w14:textId="316CA690" w:rsidR="00FA5E17" w:rsidRDefault="00C10123" w:rsidP="00C10123">
      <w:pPr>
        <w:jc w:val="both"/>
        <w:rPr>
          <w:lang w:val="pt-BR"/>
        </w:rPr>
      </w:pPr>
      <w:r w:rsidRPr="000138F4">
        <w:rPr>
          <w:b/>
          <w:bCs/>
          <w:u w:val="single"/>
          <w:lang w:val="pt-BR"/>
        </w:rPr>
        <w:t>Prazo de adequação</w:t>
      </w:r>
      <w:r w:rsidRPr="000138F4">
        <w:rPr>
          <w:u w:val="single"/>
          <w:lang w:val="pt-BR"/>
        </w:rPr>
        <w:t>:</w:t>
      </w:r>
      <w:r>
        <w:rPr>
          <w:lang w:val="pt-BR"/>
        </w:rPr>
        <w:t xml:space="preserve"> </w:t>
      </w:r>
      <w:r w:rsidR="00FA5E17">
        <w:rPr>
          <w:lang w:val="pt-BR"/>
        </w:rPr>
        <w:t>O</w:t>
      </w:r>
      <w:r>
        <w:rPr>
          <w:lang w:val="pt-BR"/>
        </w:rPr>
        <w:t xml:space="preserve"> comerciante dispõe do prazo de </w:t>
      </w:r>
      <w:r w:rsidRPr="00FA5E17">
        <w:rPr>
          <w:b/>
          <w:bCs/>
          <w:color w:val="FF0000"/>
          <w:u w:val="single"/>
          <w:lang w:val="pt-BR"/>
        </w:rPr>
        <w:t>120 (cento e vinte dias)</w:t>
      </w:r>
      <w:r w:rsidRPr="00FA5E17">
        <w:rPr>
          <w:color w:val="FF0000"/>
          <w:lang w:val="pt-BR"/>
        </w:rPr>
        <w:t xml:space="preserve"> </w:t>
      </w:r>
      <w:r>
        <w:rPr>
          <w:lang w:val="pt-BR"/>
        </w:rPr>
        <w:t xml:space="preserve">a contar </w:t>
      </w:r>
      <w:r w:rsidR="00FA5E17">
        <w:rPr>
          <w:lang w:val="pt-BR"/>
        </w:rPr>
        <w:t>de 10.05.2024 para realizar a adequação integral.</w:t>
      </w:r>
    </w:p>
    <w:p w14:paraId="48BF3D46" w14:textId="0E508B81" w:rsidR="00C10123" w:rsidRPr="000138F4" w:rsidRDefault="00C10123" w:rsidP="00C10123">
      <w:pPr>
        <w:jc w:val="both"/>
        <w:rPr>
          <w:b/>
          <w:bCs/>
          <w:lang w:val="pt-BR"/>
        </w:rPr>
      </w:pPr>
      <w:r w:rsidRPr="00FA5E17">
        <w:rPr>
          <w:b/>
          <w:bCs/>
          <w:lang w:val="pt-BR"/>
        </w:rPr>
        <w:t>O que você deve fazer?</w:t>
      </w:r>
    </w:p>
    <w:p w14:paraId="6B9E727B" w14:textId="77777777" w:rsidR="00C10123" w:rsidRPr="00C10123" w:rsidRDefault="00C10123" w:rsidP="00C10123">
      <w:pPr>
        <w:jc w:val="both"/>
        <w:rPr>
          <w:lang w:val="pt-BR"/>
        </w:rPr>
      </w:pPr>
      <w:r w:rsidRPr="00FA5E17">
        <w:rPr>
          <w:b/>
          <w:bCs/>
          <w:lang w:val="pt-BR"/>
        </w:rPr>
        <w:t>Revisão da Política de Trocas</w:t>
      </w:r>
      <w:r w:rsidRPr="00C10123">
        <w:rPr>
          <w:lang w:val="pt-BR"/>
        </w:rPr>
        <w:t>: Revise e atualize sua política de trocas de mercadorias para garantir que ela atenda aos requisitos estabelecidos pelo decreto e seja justa para os consumidores e para o seu negócio.</w:t>
      </w:r>
    </w:p>
    <w:p w14:paraId="389AC089" w14:textId="77777777" w:rsidR="00C10123" w:rsidRPr="00C10123" w:rsidRDefault="00C10123" w:rsidP="00C10123">
      <w:pPr>
        <w:jc w:val="both"/>
        <w:rPr>
          <w:lang w:val="pt-BR"/>
        </w:rPr>
      </w:pPr>
      <w:r w:rsidRPr="00FA5E17">
        <w:rPr>
          <w:b/>
          <w:bCs/>
          <w:lang w:val="pt-BR"/>
        </w:rPr>
        <w:t>Integração com o Sistema de Emissão de Notas Fiscais</w:t>
      </w:r>
      <w:r w:rsidRPr="00C10123">
        <w:rPr>
          <w:lang w:val="pt-BR"/>
        </w:rPr>
        <w:t>: Certifique-se de que a política de trocas esteja integrada ao sistema de emissão de notas fiscais, de modo que seja automaticamente incluída nos comprovantes fiscais de compra.</w:t>
      </w:r>
    </w:p>
    <w:p w14:paraId="23D91852" w14:textId="77777777" w:rsidR="00C10123" w:rsidRPr="00C10123" w:rsidRDefault="00C10123" w:rsidP="00C10123">
      <w:pPr>
        <w:jc w:val="both"/>
        <w:rPr>
          <w:lang w:val="pt-BR"/>
        </w:rPr>
      </w:pPr>
      <w:r w:rsidRPr="00FA5E17">
        <w:rPr>
          <w:b/>
          <w:bCs/>
          <w:lang w:val="pt-BR"/>
        </w:rPr>
        <w:t>Treinamento da Equipe</w:t>
      </w:r>
      <w:r w:rsidRPr="00C10123">
        <w:rPr>
          <w:lang w:val="pt-BR"/>
        </w:rPr>
        <w:t>: Treine sua equipe para informar aos clientes sobre os termos da política de trocas e garantir que eles estejam cientes de seus direitos e responsabilidades.</w:t>
      </w:r>
    </w:p>
    <w:p w14:paraId="185B50A3" w14:textId="6FD68C15" w:rsidR="00FA5E17" w:rsidRPr="000138F4" w:rsidRDefault="00C10123" w:rsidP="00C10123">
      <w:pPr>
        <w:jc w:val="both"/>
        <w:rPr>
          <w:lang w:val="pt-BR"/>
        </w:rPr>
      </w:pPr>
      <w:r w:rsidRPr="00FA5E17">
        <w:rPr>
          <w:b/>
          <w:bCs/>
          <w:lang w:val="pt-BR"/>
        </w:rPr>
        <w:t>Comunicação com os Clientes</w:t>
      </w:r>
      <w:r w:rsidRPr="00C10123">
        <w:rPr>
          <w:lang w:val="pt-BR"/>
        </w:rPr>
        <w:t>: Comunique de forma clara e transparente aos clientes sobre a existência e os detalhes da política de trocas, tanto nos pontos de venda físicos quanto nos canais online, se aplicável.</w:t>
      </w:r>
    </w:p>
    <w:p w14:paraId="1649EA82" w14:textId="350B94E1" w:rsidR="00C10123" w:rsidRPr="00FA5E17" w:rsidRDefault="00C10123" w:rsidP="00C10123">
      <w:pPr>
        <w:jc w:val="both"/>
        <w:rPr>
          <w:b/>
          <w:bCs/>
          <w:lang w:val="pt-BR"/>
        </w:rPr>
      </w:pPr>
      <w:r w:rsidRPr="00FA5E17">
        <w:rPr>
          <w:b/>
          <w:bCs/>
          <w:lang w:val="pt-BR"/>
        </w:rPr>
        <w:t>Conclusão</w:t>
      </w:r>
    </w:p>
    <w:p w14:paraId="5A472D2D" w14:textId="6497AB5E" w:rsidR="00C12666" w:rsidRPr="00C10123" w:rsidRDefault="00C10123" w:rsidP="00C10123">
      <w:pPr>
        <w:jc w:val="both"/>
        <w:rPr>
          <w:lang w:val="pt-BR"/>
        </w:rPr>
      </w:pPr>
      <w:r w:rsidRPr="00C10123">
        <w:rPr>
          <w:lang w:val="pt-BR"/>
        </w:rPr>
        <w:t>É de extrema importância que todos os comerciantes se adequem a este novo decreto o mais rápido possível, garantindo a implementação d</w:t>
      </w:r>
      <w:r w:rsidR="00FA5E17">
        <w:rPr>
          <w:lang w:val="pt-BR"/>
        </w:rPr>
        <w:t>a informação sobre a existência d</w:t>
      </w:r>
      <w:r w:rsidRPr="00C10123">
        <w:rPr>
          <w:lang w:val="pt-BR"/>
        </w:rPr>
        <w:t xml:space="preserve">e uma política de trocas de mercadorias transparente e acessível para os consumidores. </w:t>
      </w:r>
    </w:p>
    <w:sectPr w:rsidR="00C12666" w:rsidRPr="00C10123" w:rsidSect="000138F4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3"/>
    <w:rsid w:val="000138F4"/>
    <w:rsid w:val="001C6F32"/>
    <w:rsid w:val="00A70C0F"/>
    <w:rsid w:val="00C10123"/>
    <w:rsid w:val="00C12666"/>
    <w:rsid w:val="00D86DFC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6BD9"/>
  <w15:chartTrackingRefBased/>
  <w15:docId w15:val="{63DEDB84-C3A1-4B3B-A91E-CE78776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1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0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0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01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1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0123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0123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0123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0123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0123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0123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0123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C1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0123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0123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C1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0123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C101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01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0123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C10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Gallo Cunha</dc:creator>
  <cp:keywords/>
  <dc:description/>
  <cp:lastModifiedBy>Patrícia Gallo Cunha</cp:lastModifiedBy>
  <cp:revision>2</cp:revision>
  <dcterms:created xsi:type="dcterms:W3CDTF">2024-05-10T17:57:00Z</dcterms:created>
  <dcterms:modified xsi:type="dcterms:W3CDTF">2024-08-19T17:23:00Z</dcterms:modified>
</cp:coreProperties>
</file>